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C1" w:rsidRDefault="00BA75C1" w:rsidP="00BA75C1">
      <w:pPr>
        <w:jc w:val="center"/>
      </w:pPr>
      <w:r>
        <w:rPr>
          <w:b/>
          <w:sz w:val="28"/>
          <w:szCs w:val="28"/>
        </w:rPr>
        <w:t>Российская Федерация</w:t>
      </w:r>
    </w:p>
    <w:p w:rsidR="00BA75C1" w:rsidRDefault="00BA75C1" w:rsidP="00BA75C1">
      <w:pPr>
        <w:jc w:val="center"/>
        <w:rPr>
          <w:b/>
          <w:sz w:val="28"/>
          <w:szCs w:val="28"/>
        </w:rPr>
      </w:pPr>
      <w:r>
        <w:rPr>
          <w:b/>
          <w:sz w:val="28"/>
          <w:szCs w:val="28"/>
        </w:rPr>
        <w:t>Иркутская область</w:t>
      </w:r>
    </w:p>
    <w:p w:rsidR="00BA75C1" w:rsidRDefault="00901AF0" w:rsidP="00901AF0">
      <w:pPr>
        <w:rPr>
          <w:b/>
          <w:sz w:val="28"/>
          <w:szCs w:val="28"/>
        </w:rPr>
      </w:pPr>
      <w:r>
        <w:rPr>
          <w:b/>
          <w:sz w:val="28"/>
          <w:szCs w:val="28"/>
        </w:rPr>
        <w:t xml:space="preserve">                                  </w:t>
      </w:r>
      <w:r w:rsidR="00404C46">
        <w:rPr>
          <w:b/>
          <w:sz w:val="28"/>
          <w:szCs w:val="28"/>
        </w:rPr>
        <w:t xml:space="preserve">                </w:t>
      </w:r>
      <w:r>
        <w:rPr>
          <w:b/>
          <w:sz w:val="28"/>
          <w:szCs w:val="28"/>
        </w:rPr>
        <w:t>Кирен</w:t>
      </w:r>
      <w:r w:rsidR="00404C46">
        <w:rPr>
          <w:b/>
          <w:sz w:val="28"/>
          <w:szCs w:val="28"/>
        </w:rPr>
        <w:t xml:space="preserve">ский </w:t>
      </w:r>
      <w:r w:rsidR="00BA75C1">
        <w:rPr>
          <w:b/>
          <w:sz w:val="28"/>
          <w:szCs w:val="28"/>
        </w:rPr>
        <w:t xml:space="preserve"> район</w:t>
      </w:r>
    </w:p>
    <w:p w:rsidR="00BA75C1" w:rsidRDefault="00901AF0" w:rsidP="00BA75C1">
      <w:pPr>
        <w:jc w:val="center"/>
        <w:rPr>
          <w:b/>
        </w:rPr>
      </w:pPr>
      <w:r>
        <w:rPr>
          <w:b/>
        </w:rPr>
        <w:t>АДМИНИСТРАЦИЯ НЕБЕЛЬСКОГО СЕЛЬСКОГО ПОСЕЛЕНИЯ</w:t>
      </w:r>
    </w:p>
    <w:p w:rsidR="00901AF0" w:rsidRDefault="00901AF0" w:rsidP="00BA75C1">
      <w:pPr>
        <w:jc w:val="center"/>
        <w:rPr>
          <w:b/>
        </w:rPr>
      </w:pPr>
    </w:p>
    <w:p w:rsidR="00901AF0" w:rsidRPr="00901AF0" w:rsidRDefault="004569F5" w:rsidP="00BA75C1">
      <w:pPr>
        <w:jc w:val="center"/>
        <w:rPr>
          <w:b/>
        </w:rPr>
      </w:pPr>
      <w:r>
        <w:rPr>
          <w:b/>
        </w:rPr>
        <w:t>ПОСТАНОВЛЕНИЕ № 18</w:t>
      </w:r>
      <w:r w:rsidR="000E3935">
        <w:rPr>
          <w:b/>
        </w:rPr>
        <w:t>/1</w:t>
      </w:r>
    </w:p>
    <w:p w:rsidR="00BA75C1" w:rsidRPr="00901AF0" w:rsidRDefault="00901AF0" w:rsidP="00901AF0">
      <w:pPr>
        <w:spacing w:line="360" w:lineRule="auto"/>
        <w:rPr>
          <w:b/>
          <w:sz w:val="28"/>
          <w:szCs w:val="28"/>
        </w:rPr>
      </w:pPr>
      <w:r>
        <w:rPr>
          <w:b/>
          <w:sz w:val="28"/>
          <w:szCs w:val="28"/>
        </w:rPr>
        <w:t xml:space="preserve">От </w:t>
      </w:r>
      <w:r w:rsidR="004569F5">
        <w:rPr>
          <w:b/>
          <w:sz w:val="28"/>
          <w:szCs w:val="28"/>
        </w:rPr>
        <w:t xml:space="preserve">29 </w:t>
      </w:r>
      <w:r w:rsidR="00733EAA">
        <w:rPr>
          <w:b/>
          <w:sz w:val="28"/>
          <w:szCs w:val="28"/>
        </w:rPr>
        <w:t>апреля</w:t>
      </w:r>
      <w:r>
        <w:rPr>
          <w:b/>
          <w:sz w:val="28"/>
          <w:szCs w:val="28"/>
        </w:rPr>
        <w:t xml:space="preserve"> 2016г                                                               п.Небель</w:t>
      </w:r>
    </w:p>
    <w:p w:rsidR="00BA75C1" w:rsidRDefault="00BA75C1" w:rsidP="00BA75C1">
      <w:pPr>
        <w:rPr>
          <w:sz w:val="28"/>
          <w:szCs w:val="28"/>
        </w:rPr>
      </w:pPr>
      <w:r>
        <w:rPr>
          <w:sz w:val="28"/>
          <w:szCs w:val="28"/>
        </w:rPr>
        <w:t xml:space="preserve">            </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«Об утверждении Порядка </w:t>
      </w:r>
      <w:r>
        <w:rPr>
          <w:rFonts w:ascii="Times New Roman" w:hAnsi="Times New Roman" w:cs="Times New Roman"/>
          <w:sz w:val="28"/>
          <w:szCs w:val="28"/>
        </w:rPr>
        <w:t>организации</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работы по реализации мероприятий </w:t>
      </w:r>
    </w:p>
    <w:p w:rsidR="00BA75C1" w:rsidRDefault="00901AF0"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народных инициатив Небель</w:t>
      </w:r>
      <w:r w:rsidR="00BA75C1">
        <w:rPr>
          <w:rFonts w:ascii="Times New Roman" w:hAnsi="Times New Roman" w:cs="Times New Roman"/>
          <w:sz w:val="28"/>
          <w:szCs w:val="28"/>
        </w:rPr>
        <w:t xml:space="preserve">ского </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на 2016 год»</w:t>
      </w:r>
    </w:p>
    <w:p w:rsidR="00BA75C1" w:rsidRDefault="00BA75C1" w:rsidP="00BA75C1">
      <w:pPr>
        <w:pStyle w:val="ConsPlusNormal"/>
        <w:rPr>
          <w:rFonts w:ascii="Times New Roman" w:hAnsi="Times New Roman" w:cs="Times New Roman"/>
          <w:sz w:val="28"/>
          <w:szCs w:val="28"/>
        </w:rPr>
      </w:pPr>
    </w:p>
    <w:p w:rsidR="00BA75C1" w:rsidRDefault="00901AF0"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Администрация Небель</w:t>
      </w:r>
      <w:r w:rsidR="00BA75C1">
        <w:rPr>
          <w:rFonts w:ascii="Times New Roman" w:hAnsi="Times New Roman" w:cs="Times New Roman"/>
          <w:sz w:val="28"/>
          <w:szCs w:val="28"/>
        </w:rPr>
        <w:t xml:space="preserve">ского сельского поселения, в целях обеспечения выполнения постановления Правительства Иркутской области от   29  февраля  2016 года № 107-пп «О </w:t>
      </w:r>
      <w:hyperlink r:id="rId4" w:history="1">
        <w:r w:rsidR="00BA75C1">
          <w:rPr>
            <w:rStyle w:val="a3"/>
            <w:rFonts w:ascii="Times New Roman" w:hAnsi="Times New Roman" w:cs="Times New Roman"/>
            <w:color w:val="auto"/>
            <w:sz w:val="28"/>
            <w:szCs w:val="28"/>
            <w:u w:val="none"/>
          </w:rPr>
          <w:t>порядке</w:t>
        </w:r>
      </w:hyperlink>
      <w:r w:rsidR="00BA75C1">
        <w:rPr>
          <w:rFonts w:ascii="Times New Roman" w:hAnsi="Times New Roman" w:cs="Times New Roman"/>
          <w:sz w:val="28"/>
          <w:szCs w:val="28"/>
        </w:rPr>
        <w:t xml:space="preserve">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в соответствии с ч. 1 ст. 86 Бюджетного кодекса Российской Феде</w:t>
      </w:r>
      <w:r>
        <w:rPr>
          <w:rFonts w:ascii="Times New Roman" w:hAnsi="Times New Roman" w:cs="Times New Roman"/>
          <w:sz w:val="28"/>
          <w:szCs w:val="28"/>
        </w:rPr>
        <w:t>рации, руководствуясь Уставом Небель</w:t>
      </w:r>
      <w:r w:rsidR="00BA75C1">
        <w:rPr>
          <w:rFonts w:ascii="Times New Roman" w:hAnsi="Times New Roman" w:cs="Times New Roman"/>
          <w:sz w:val="28"/>
          <w:szCs w:val="28"/>
        </w:rPr>
        <w:t>ского сельского п</w:t>
      </w:r>
      <w:r>
        <w:rPr>
          <w:rFonts w:ascii="Times New Roman" w:hAnsi="Times New Roman" w:cs="Times New Roman"/>
          <w:sz w:val="28"/>
          <w:szCs w:val="28"/>
        </w:rPr>
        <w:t>оселения, администрация Небель</w:t>
      </w:r>
      <w:r w:rsidR="00BA75C1">
        <w:rPr>
          <w:rFonts w:ascii="Times New Roman" w:hAnsi="Times New Roman" w:cs="Times New Roman"/>
          <w:sz w:val="28"/>
          <w:szCs w:val="28"/>
        </w:rPr>
        <w:t xml:space="preserve">ского </w:t>
      </w:r>
      <w:bookmarkStart w:id="0" w:name="_GoBack"/>
      <w:bookmarkEnd w:id="0"/>
      <w:r w:rsidR="00BA75C1">
        <w:rPr>
          <w:rFonts w:ascii="Times New Roman" w:hAnsi="Times New Roman" w:cs="Times New Roman"/>
          <w:sz w:val="28"/>
          <w:szCs w:val="28"/>
        </w:rPr>
        <w:t>сельского поселения</w:t>
      </w:r>
    </w:p>
    <w:p w:rsidR="00BA75C1" w:rsidRDefault="00BA75C1" w:rsidP="00BA75C1">
      <w:pPr>
        <w:pStyle w:val="ConsPlusNormal"/>
        <w:jc w:val="both"/>
        <w:rPr>
          <w:rFonts w:ascii="Times New Roman" w:hAnsi="Times New Roman" w:cs="Times New Roman"/>
          <w:sz w:val="28"/>
          <w:szCs w:val="28"/>
        </w:rPr>
      </w:pPr>
    </w:p>
    <w:p w:rsidR="00BA75C1" w:rsidRDefault="00BA75C1" w:rsidP="00BA75C1">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BA75C1" w:rsidRDefault="00BA75C1" w:rsidP="00BA75C1">
      <w:pPr>
        <w:pStyle w:val="ConsPlusNormal"/>
        <w:jc w:val="center"/>
        <w:rPr>
          <w:rFonts w:ascii="Times New Roman" w:hAnsi="Times New Roman" w:cs="Times New Roman"/>
          <w:sz w:val="28"/>
          <w:szCs w:val="28"/>
        </w:rPr>
      </w:pP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Утвердить прилагаемый  </w:t>
      </w:r>
      <w:r>
        <w:rPr>
          <w:rFonts w:ascii="Times New Roman" w:hAnsi="Times New Roman" w:cs="Times New Roman"/>
          <w:bCs/>
          <w:sz w:val="28"/>
          <w:szCs w:val="28"/>
        </w:rPr>
        <w:t xml:space="preserve">Порядок </w:t>
      </w:r>
      <w:r>
        <w:rPr>
          <w:rFonts w:ascii="Times New Roman" w:hAnsi="Times New Roman" w:cs="Times New Roman"/>
          <w:sz w:val="28"/>
          <w:szCs w:val="28"/>
        </w:rPr>
        <w:t>организации работы по реализации меропри</w:t>
      </w:r>
      <w:r w:rsidR="00901AF0">
        <w:rPr>
          <w:rFonts w:ascii="Times New Roman" w:hAnsi="Times New Roman" w:cs="Times New Roman"/>
          <w:sz w:val="28"/>
          <w:szCs w:val="28"/>
        </w:rPr>
        <w:t>ятий народных инициатив Небель</w:t>
      </w:r>
      <w:r>
        <w:rPr>
          <w:rFonts w:ascii="Times New Roman" w:hAnsi="Times New Roman" w:cs="Times New Roman"/>
          <w:sz w:val="28"/>
          <w:szCs w:val="28"/>
        </w:rPr>
        <w:t>ского муниципального образования на 2016 год.</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2. Контроль за выполнением настоящего постановления оставляю за собой.</w:t>
      </w:r>
    </w:p>
    <w:p w:rsidR="00BA75C1" w:rsidRDefault="00BA75C1" w:rsidP="00BA75C1">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ab/>
      </w:r>
    </w:p>
    <w:p w:rsidR="00BA75C1" w:rsidRDefault="00BA75C1" w:rsidP="00BA75C1">
      <w:pPr>
        <w:pStyle w:val="ConsPlusNormal"/>
        <w:jc w:val="both"/>
        <w:rPr>
          <w:rFonts w:ascii="Times New Roman" w:hAnsi="Times New Roman" w:cs="Times New Roman"/>
          <w:b/>
          <w:bCs/>
          <w:sz w:val="28"/>
          <w:szCs w:val="28"/>
        </w:rPr>
      </w:pPr>
    </w:p>
    <w:p w:rsidR="00BA75C1" w:rsidRDefault="00901AF0" w:rsidP="00BA75C1">
      <w:pPr>
        <w:pStyle w:val="ConsPlusNormal"/>
        <w:jc w:val="both"/>
        <w:rPr>
          <w:rFonts w:ascii="Times New Roman" w:hAnsi="Times New Roman" w:cs="Times New Roman"/>
          <w:bCs/>
          <w:sz w:val="28"/>
          <w:szCs w:val="28"/>
        </w:rPr>
      </w:pPr>
      <w:r>
        <w:rPr>
          <w:rFonts w:ascii="Times New Roman" w:hAnsi="Times New Roman" w:cs="Times New Roman"/>
          <w:bCs/>
          <w:sz w:val="28"/>
          <w:szCs w:val="28"/>
        </w:rPr>
        <w:t>Глава Небель</w:t>
      </w:r>
      <w:r w:rsidR="00BA75C1">
        <w:rPr>
          <w:rFonts w:ascii="Times New Roman" w:hAnsi="Times New Roman" w:cs="Times New Roman"/>
          <w:bCs/>
          <w:sz w:val="28"/>
          <w:szCs w:val="28"/>
        </w:rPr>
        <w:t>ского</w:t>
      </w:r>
    </w:p>
    <w:p w:rsidR="00BA75C1" w:rsidRDefault="00BA75C1" w:rsidP="00901AF0">
      <w:pPr>
        <w:pStyle w:val="ConsPlusNormal"/>
        <w:tabs>
          <w:tab w:val="left" w:pos="5595"/>
        </w:tabs>
        <w:jc w:val="both"/>
        <w:rPr>
          <w:rFonts w:ascii="Times New Roman" w:hAnsi="Times New Roman" w:cs="Times New Roman"/>
          <w:bCs/>
          <w:sz w:val="28"/>
          <w:szCs w:val="28"/>
        </w:rPr>
      </w:pPr>
      <w:r>
        <w:rPr>
          <w:rFonts w:ascii="Times New Roman" w:hAnsi="Times New Roman" w:cs="Times New Roman"/>
          <w:bCs/>
          <w:sz w:val="28"/>
          <w:szCs w:val="28"/>
        </w:rPr>
        <w:t>сельского поселения</w:t>
      </w:r>
      <w:r>
        <w:rPr>
          <w:rFonts w:ascii="Times New Roman" w:hAnsi="Times New Roman" w:cs="Times New Roman"/>
          <w:bCs/>
          <w:sz w:val="28"/>
          <w:szCs w:val="28"/>
        </w:rPr>
        <w:tab/>
        <w:t xml:space="preserve">                        Н.В. </w:t>
      </w:r>
      <w:r w:rsidR="00901AF0">
        <w:rPr>
          <w:rFonts w:ascii="Times New Roman" w:hAnsi="Times New Roman" w:cs="Times New Roman"/>
          <w:bCs/>
          <w:sz w:val="28"/>
          <w:szCs w:val="28"/>
        </w:rPr>
        <w:t>Ворона</w:t>
      </w: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rPr>
          <w:rFonts w:ascii="Times New Roman" w:hAnsi="Times New Roman" w:cs="Times New Roman"/>
          <w:bCs/>
          <w:sz w:val="28"/>
          <w:szCs w:val="28"/>
        </w:rPr>
      </w:pPr>
    </w:p>
    <w:p w:rsidR="00901AF0" w:rsidRDefault="00901AF0" w:rsidP="00901AF0">
      <w:pPr>
        <w:pStyle w:val="ConsPlusNormal"/>
        <w:tabs>
          <w:tab w:val="left" w:pos="5595"/>
        </w:tabs>
        <w:jc w:val="both"/>
      </w:pPr>
    </w:p>
    <w:p w:rsidR="00BA75C1" w:rsidRDefault="00BA75C1" w:rsidP="00BA75C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BA75C1" w:rsidRDefault="00901AF0" w:rsidP="00BA75C1">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Небель</w:t>
      </w:r>
      <w:r w:rsidR="00BA75C1">
        <w:rPr>
          <w:rFonts w:ascii="Times New Roman" w:hAnsi="Times New Roman" w:cs="Times New Roman"/>
          <w:sz w:val="28"/>
          <w:szCs w:val="28"/>
        </w:rPr>
        <w:t>ского</w:t>
      </w:r>
    </w:p>
    <w:p w:rsidR="00BA75C1" w:rsidRDefault="00BA75C1" w:rsidP="00BA75C1">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A75C1" w:rsidRDefault="00901AF0" w:rsidP="00BA75C1">
      <w:pPr>
        <w:pStyle w:val="ConsPlusNormal"/>
        <w:jc w:val="right"/>
        <w:rPr>
          <w:rFonts w:ascii="Times New Roman" w:hAnsi="Times New Roman" w:cs="Times New Roman"/>
          <w:sz w:val="28"/>
          <w:szCs w:val="28"/>
        </w:rPr>
      </w:pPr>
      <w:r>
        <w:rPr>
          <w:rFonts w:ascii="Times New Roman" w:hAnsi="Times New Roman" w:cs="Times New Roman"/>
          <w:sz w:val="28"/>
          <w:szCs w:val="28"/>
        </w:rPr>
        <w:t>№  18/1   от  29.04</w:t>
      </w:r>
      <w:r w:rsidR="00BA75C1">
        <w:rPr>
          <w:rFonts w:ascii="Times New Roman" w:hAnsi="Times New Roman" w:cs="Times New Roman"/>
          <w:sz w:val="28"/>
          <w:szCs w:val="28"/>
        </w:rPr>
        <w:t>.2016 года</w:t>
      </w:r>
    </w:p>
    <w:p w:rsidR="00BA75C1" w:rsidRDefault="00BA75C1" w:rsidP="00162188">
      <w:pPr>
        <w:pStyle w:val="ConsPlusNormal"/>
        <w:rPr>
          <w:rFonts w:ascii="Times New Roman" w:hAnsi="Times New Roman" w:cs="Times New Roman"/>
          <w:sz w:val="28"/>
          <w:szCs w:val="28"/>
        </w:rPr>
      </w:pPr>
    </w:p>
    <w:p w:rsidR="00BA75C1" w:rsidRDefault="00BA75C1" w:rsidP="00BA75C1">
      <w:pPr>
        <w:pStyle w:val="ConsPlusNormal"/>
        <w:jc w:val="center"/>
        <w:rPr>
          <w:rFonts w:ascii="Times New Roman" w:hAnsi="Times New Roman" w:cs="Times New Roman"/>
          <w:sz w:val="28"/>
          <w:szCs w:val="28"/>
        </w:rPr>
      </w:pPr>
    </w:p>
    <w:p w:rsidR="00BA75C1" w:rsidRDefault="00BA75C1" w:rsidP="00BA75C1">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организации работы по реализации меропри</w:t>
      </w:r>
      <w:r w:rsidR="00901AF0">
        <w:rPr>
          <w:rFonts w:ascii="Times New Roman" w:hAnsi="Times New Roman" w:cs="Times New Roman"/>
          <w:sz w:val="28"/>
          <w:szCs w:val="28"/>
        </w:rPr>
        <w:t>ятий народных инициатив Небель</w:t>
      </w:r>
      <w:r>
        <w:rPr>
          <w:rFonts w:ascii="Times New Roman" w:hAnsi="Times New Roman" w:cs="Times New Roman"/>
          <w:sz w:val="28"/>
          <w:szCs w:val="28"/>
        </w:rPr>
        <w:t>ского муниципального образования на 2016 год</w:t>
      </w:r>
    </w:p>
    <w:p w:rsidR="00BA75C1" w:rsidRDefault="00BA75C1" w:rsidP="00BA75C1">
      <w:pPr>
        <w:pStyle w:val="ConsPlusNormal"/>
        <w:jc w:val="center"/>
        <w:rPr>
          <w:rFonts w:ascii="Times New Roman" w:hAnsi="Times New Roman" w:cs="Times New Roman"/>
          <w:sz w:val="28"/>
          <w:szCs w:val="28"/>
        </w:rPr>
      </w:pPr>
    </w:p>
    <w:p w:rsidR="00BA75C1" w:rsidRDefault="00BA75C1" w:rsidP="00BA75C1">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A75C1" w:rsidRDefault="00BA75C1" w:rsidP="00BA75C1">
      <w:pPr>
        <w:pStyle w:val="ConsPlusNormal"/>
        <w:jc w:val="center"/>
        <w:rPr>
          <w:rFonts w:ascii="Times New Roman" w:hAnsi="Times New Roman" w:cs="Times New Roman"/>
          <w:sz w:val="28"/>
          <w:szCs w:val="28"/>
        </w:rPr>
      </w:pP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Настоящий Порядок организации работы по реализации меропри</w:t>
      </w:r>
      <w:r w:rsidR="00901AF0">
        <w:rPr>
          <w:rFonts w:ascii="Times New Roman" w:hAnsi="Times New Roman" w:cs="Times New Roman"/>
          <w:sz w:val="28"/>
          <w:szCs w:val="28"/>
        </w:rPr>
        <w:t>ятий народных инициатив Небель</w:t>
      </w:r>
      <w:r>
        <w:rPr>
          <w:rFonts w:ascii="Times New Roman" w:hAnsi="Times New Roman" w:cs="Times New Roman"/>
          <w:sz w:val="28"/>
          <w:szCs w:val="28"/>
        </w:rPr>
        <w:t xml:space="preserve">ского муниципального образования на 2016 год (далее- Порядок) принят в целях исполнения постановления Правительства Иркутской области от  29  февраля  2016 года № 107-пп «О </w:t>
      </w:r>
      <w:hyperlink r:id="rId5"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(далее – Постановление № 107-пп) и определяет последовательность действий спец</w:t>
      </w:r>
      <w:r w:rsidR="00901AF0">
        <w:rPr>
          <w:rFonts w:ascii="Times New Roman" w:hAnsi="Times New Roman" w:cs="Times New Roman"/>
          <w:sz w:val="28"/>
          <w:szCs w:val="28"/>
        </w:rPr>
        <w:t>иалистами администрации Небель</w:t>
      </w:r>
      <w:r>
        <w:rPr>
          <w:rFonts w:ascii="Times New Roman" w:hAnsi="Times New Roman" w:cs="Times New Roman"/>
          <w:sz w:val="28"/>
          <w:szCs w:val="28"/>
        </w:rPr>
        <w:t>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Ответственный исполнитель за реализацию меропри</w:t>
      </w:r>
      <w:r w:rsidR="00901AF0">
        <w:rPr>
          <w:rFonts w:ascii="Times New Roman" w:hAnsi="Times New Roman" w:cs="Times New Roman"/>
          <w:sz w:val="28"/>
          <w:szCs w:val="28"/>
        </w:rPr>
        <w:t>ятий народных инициатив Небель</w:t>
      </w:r>
      <w:r>
        <w:rPr>
          <w:rFonts w:ascii="Times New Roman" w:hAnsi="Times New Roman" w:cs="Times New Roman"/>
          <w:sz w:val="28"/>
          <w:szCs w:val="28"/>
        </w:rPr>
        <w:t>ского муниципального образования на 2016 год назначается расп</w:t>
      </w:r>
      <w:r w:rsidR="00901AF0">
        <w:rPr>
          <w:rFonts w:ascii="Times New Roman" w:hAnsi="Times New Roman" w:cs="Times New Roman"/>
          <w:sz w:val="28"/>
          <w:szCs w:val="28"/>
        </w:rPr>
        <w:t>оряжением администрации Небель</w:t>
      </w:r>
      <w:r>
        <w:rPr>
          <w:rFonts w:ascii="Times New Roman" w:hAnsi="Times New Roman" w:cs="Times New Roman"/>
          <w:sz w:val="28"/>
          <w:szCs w:val="28"/>
        </w:rPr>
        <w:t>ского муниципального образования (далее - Ответственный исполнитель).</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Порядок разработан в соответствии</w:t>
      </w:r>
      <w:r>
        <w:rPr>
          <w:rFonts w:ascii="Times New Roman" w:hAnsi="Times New Roman" w:cs="Times New Roman"/>
          <w:sz w:val="28"/>
          <w:szCs w:val="28"/>
        </w:rPr>
        <w:tab/>
        <w:t>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Постановлением № 107-пп.</w:t>
      </w:r>
    </w:p>
    <w:p w:rsidR="00BA75C1" w:rsidRDefault="00BA75C1" w:rsidP="00BA75C1">
      <w:pPr>
        <w:pStyle w:val="ConsPlusNormal"/>
        <w:jc w:val="both"/>
        <w:rPr>
          <w:rFonts w:ascii="Times New Roman" w:hAnsi="Times New Roman" w:cs="Times New Roman"/>
          <w:sz w:val="28"/>
          <w:szCs w:val="28"/>
        </w:rPr>
      </w:pPr>
    </w:p>
    <w:p w:rsidR="00BA75C1" w:rsidRDefault="00BA75C1" w:rsidP="00BA75C1">
      <w:pPr>
        <w:pStyle w:val="ConsPlusNormal"/>
        <w:jc w:val="center"/>
        <w:rPr>
          <w:rFonts w:ascii="Times New Roman" w:hAnsi="Times New Roman" w:cs="Times New Roman"/>
          <w:sz w:val="28"/>
          <w:szCs w:val="28"/>
        </w:rPr>
      </w:pPr>
      <w:r>
        <w:rPr>
          <w:rFonts w:ascii="Times New Roman" w:hAnsi="Times New Roman" w:cs="Times New Roman"/>
          <w:sz w:val="28"/>
          <w:szCs w:val="28"/>
        </w:rPr>
        <w:t>2. Заключение муниципального контракта, договора</w:t>
      </w:r>
    </w:p>
    <w:p w:rsidR="00BA75C1" w:rsidRDefault="00BA75C1" w:rsidP="00BA75C1">
      <w:pPr>
        <w:pStyle w:val="ConsPlusNormal"/>
        <w:jc w:val="center"/>
        <w:rPr>
          <w:rFonts w:ascii="Times New Roman" w:hAnsi="Times New Roman" w:cs="Times New Roman"/>
          <w:sz w:val="28"/>
          <w:szCs w:val="28"/>
        </w:rPr>
      </w:pP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В целях обеспечения</w:t>
      </w:r>
      <w:r w:rsidR="00901AF0">
        <w:rPr>
          <w:rFonts w:ascii="Times New Roman" w:hAnsi="Times New Roman" w:cs="Times New Roman"/>
          <w:sz w:val="28"/>
          <w:szCs w:val="28"/>
        </w:rPr>
        <w:t xml:space="preserve"> расходных обязательств Небель</w:t>
      </w:r>
      <w:r>
        <w:rPr>
          <w:rFonts w:ascii="Times New Roman" w:hAnsi="Times New Roman" w:cs="Times New Roman"/>
          <w:sz w:val="28"/>
          <w:szCs w:val="28"/>
        </w:rPr>
        <w:t xml:space="preserve">ского муниципального образования необходимо объявить торги, заключить договор в срок не позднее 10 июля 2016 года. </w:t>
      </w:r>
      <w:r>
        <w:rPr>
          <w:rFonts w:ascii="Times New Roman" w:hAnsi="Times New Roman" w:cs="Times New Roman"/>
          <w:sz w:val="28"/>
          <w:szCs w:val="28"/>
        </w:rPr>
        <w:tab/>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После заключения муниципального контракта на осуществление закупок товаров, работ, услуг.  Ответственный исполнитель в срок до 18 </w:t>
      </w:r>
      <w:r>
        <w:rPr>
          <w:rFonts w:ascii="Times New Roman" w:hAnsi="Times New Roman" w:cs="Times New Roman"/>
          <w:sz w:val="28"/>
          <w:szCs w:val="28"/>
        </w:rPr>
        <w:lastRenderedPageBreak/>
        <w:t>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107-пп.</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Ответственный исполнитель обязан контролировать р</w:t>
      </w:r>
      <w:r w:rsidR="00733EAA">
        <w:rPr>
          <w:rFonts w:ascii="Times New Roman" w:hAnsi="Times New Roman" w:cs="Times New Roman"/>
          <w:sz w:val="28"/>
          <w:szCs w:val="28"/>
        </w:rPr>
        <w:t>асходные обязательства Небельс</w:t>
      </w:r>
      <w:r>
        <w:rPr>
          <w:rFonts w:ascii="Times New Roman" w:hAnsi="Times New Roman" w:cs="Times New Roman"/>
          <w:sz w:val="28"/>
          <w:szCs w:val="28"/>
        </w:rPr>
        <w:t xml:space="preserve">кого  муниципального образования и сроки, предусмотренные Соглашением о предоставлении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A75C1" w:rsidRDefault="00BA75C1" w:rsidP="00BA75C1">
      <w:pPr>
        <w:pStyle w:val="ConsPlusNormal"/>
        <w:jc w:val="center"/>
        <w:rPr>
          <w:rFonts w:ascii="Times New Roman" w:hAnsi="Times New Roman" w:cs="Times New Roman"/>
          <w:sz w:val="28"/>
          <w:szCs w:val="28"/>
        </w:rPr>
      </w:pPr>
      <w:r>
        <w:rPr>
          <w:rFonts w:ascii="Times New Roman" w:hAnsi="Times New Roman" w:cs="Times New Roman"/>
          <w:sz w:val="28"/>
          <w:szCs w:val="28"/>
        </w:rPr>
        <w:t>3.Исполнение муниципального контракта, договора</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2016 году, установленного приказом Отдела №10 Управления Федерального казначейства по Иркутской области. </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2016 год установленного приказом Отдела №10 Управления Федерального казначейства по Иркутской области. </w:t>
      </w: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A75C1" w:rsidRDefault="00BA75C1" w:rsidP="00BA75C1">
      <w:pPr>
        <w:pStyle w:val="ConsPlusNormal"/>
        <w:jc w:val="center"/>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BA75C1" w:rsidRDefault="00BA75C1" w:rsidP="00BA75C1">
      <w:pPr>
        <w:pStyle w:val="ConsPlusNormal"/>
        <w:jc w:val="center"/>
        <w:rPr>
          <w:rFonts w:ascii="Times New Roman" w:hAnsi="Times New Roman" w:cs="Times New Roman"/>
          <w:sz w:val="28"/>
          <w:szCs w:val="28"/>
        </w:rPr>
      </w:pPr>
    </w:p>
    <w:p w:rsidR="00BA75C1" w:rsidRDefault="00BA75C1" w:rsidP="00BA75C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Ответственный исполнитель представляет отчет об использовании субсидии </w:t>
      </w:r>
      <w:r w:rsidR="00733EAA">
        <w:rPr>
          <w:rFonts w:ascii="Times New Roman" w:hAnsi="Times New Roman" w:cs="Times New Roman"/>
          <w:sz w:val="28"/>
          <w:szCs w:val="28"/>
        </w:rPr>
        <w:t>Небель</w:t>
      </w:r>
      <w:r w:rsidR="00162188">
        <w:rPr>
          <w:rFonts w:ascii="Times New Roman" w:hAnsi="Times New Roman" w:cs="Times New Roman"/>
          <w:sz w:val="28"/>
          <w:szCs w:val="28"/>
        </w:rPr>
        <w:t>ского</w:t>
      </w:r>
      <w:r>
        <w:rPr>
          <w:rFonts w:ascii="Times New Roman" w:hAnsi="Times New Roman" w:cs="Times New Roman"/>
          <w:sz w:val="28"/>
          <w:szCs w:val="28"/>
        </w:rPr>
        <w:t xml:space="preserve"> муниципального образования в министерство экономического развития Иркутской области в срок до 1 февраля  2017 года                      в соответствии с Соглашением и Постановлением № 107-пп.</w:t>
      </w:r>
    </w:p>
    <w:p w:rsidR="00BA75C1" w:rsidRDefault="00BA75C1" w:rsidP="00BA75C1">
      <w:pPr>
        <w:pStyle w:val="ConsPlusNormal"/>
        <w:jc w:val="both"/>
        <w:rPr>
          <w:rFonts w:ascii="Times New Roman" w:hAnsi="Times New Roman" w:cs="Times New Roman"/>
          <w:sz w:val="28"/>
          <w:szCs w:val="28"/>
        </w:rPr>
      </w:pPr>
    </w:p>
    <w:p w:rsidR="00BA75C1" w:rsidRDefault="00BA75C1" w:rsidP="00BA75C1">
      <w:pPr>
        <w:pStyle w:val="ConsPlusNormal"/>
        <w:jc w:val="both"/>
        <w:rPr>
          <w:rFonts w:ascii="Times New Roman" w:hAnsi="Times New Roman" w:cs="Times New Roman"/>
          <w:sz w:val="28"/>
          <w:szCs w:val="28"/>
        </w:rPr>
      </w:pPr>
    </w:p>
    <w:p w:rsidR="00BA75C1" w:rsidRDefault="00BA75C1" w:rsidP="00BA75C1">
      <w:pPr>
        <w:pStyle w:val="ConsPlusNormal"/>
        <w:jc w:val="both"/>
        <w:rPr>
          <w:rFonts w:ascii="Times New Roman" w:hAnsi="Times New Roman" w:cs="Times New Roman"/>
          <w:sz w:val="28"/>
          <w:szCs w:val="28"/>
        </w:rPr>
      </w:pPr>
    </w:p>
    <w:p w:rsidR="00BA75C1" w:rsidRDefault="00BA75C1" w:rsidP="00BA75C1">
      <w:pPr>
        <w:pStyle w:val="ConsPlusNormal"/>
        <w:jc w:val="both"/>
        <w:rPr>
          <w:rFonts w:ascii="Times New Roman" w:hAnsi="Times New Roman" w:cs="Times New Roman"/>
          <w:sz w:val="28"/>
          <w:szCs w:val="28"/>
        </w:rPr>
      </w:pPr>
    </w:p>
    <w:p w:rsidR="002103E3" w:rsidRDefault="002103E3" w:rsidP="00BA75C1"/>
    <w:sectPr w:rsidR="002103E3" w:rsidSect="00210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75C1"/>
    <w:rsid w:val="00037E87"/>
    <w:rsid w:val="00076546"/>
    <w:rsid w:val="000E3935"/>
    <w:rsid w:val="00132209"/>
    <w:rsid w:val="00162188"/>
    <w:rsid w:val="002103E3"/>
    <w:rsid w:val="003A0627"/>
    <w:rsid w:val="00404C46"/>
    <w:rsid w:val="004569F5"/>
    <w:rsid w:val="00640D10"/>
    <w:rsid w:val="006A7328"/>
    <w:rsid w:val="00733EAA"/>
    <w:rsid w:val="00901AF0"/>
    <w:rsid w:val="00A95C57"/>
    <w:rsid w:val="00BA75C1"/>
    <w:rsid w:val="00CB25D0"/>
    <w:rsid w:val="00F6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C1"/>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5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A75C1"/>
    <w:rPr>
      <w:color w:val="0000FF"/>
      <w:u w:val="single"/>
    </w:rPr>
  </w:style>
</w:styles>
</file>

<file path=word/webSettings.xml><?xml version="1.0" encoding="utf-8"?>
<w:webSettings xmlns:r="http://schemas.openxmlformats.org/officeDocument/2006/relationships" xmlns:w="http://schemas.openxmlformats.org/wordprocessingml/2006/main">
  <w:divs>
    <w:div w:id="3672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F38BB5E77AAE06D09548F3FC28E731A9983004D18824D934A76676D1803E750E4A72783365B7F8192B1C5o3lBF" TargetMode="External"/><Relationship Id="rId4" Type="http://schemas.openxmlformats.org/officeDocument/2006/relationships/hyperlink" Target="consultantplus://offline/ref=8F38BB5E77AAE06D09548F3FC28E731A9983004D18824D934A76676D1803E750E4A72783365B7F8192B1C5o3l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cp:lastPrinted>2016-06-02T03:02:00Z</cp:lastPrinted>
  <dcterms:created xsi:type="dcterms:W3CDTF">2016-06-01T03:20:00Z</dcterms:created>
  <dcterms:modified xsi:type="dcterms:W3CDTF">2016-06-03T02:27:00Z</dcterms:modified>
</cp:coreProperties>
</file>